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6E95" w14:textId="77777777" w:rsidR="004E5754" w:rsidRDefault="004E5754" w:rsidP="004E575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Zarządzenie nr 0050/63/2024</w:t>
      </w:r>
    </w:p>
    <w:p w14:paraId="49EE1D60" w14:textId="77777777" w:rsidR="004E5754" w:rsidRDefault="004E5754" w:rsidP="004E575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Prezydenta Miasta Rzeszowa </w:t>
      </w:r>
    </w:p>
    <w:p w14:paraId="4EE9BE25" w14:textId="77777777" w:rsidR="004E5754" w:rsidRDefault="004E5754" w:rsidP="004E5754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 dnia 1 lutego 2024 r.</w:t>
      </w:r>
    </w:p>
    <w:p w14:paraId="78307C36" w14:textId="77777777" w:rsidR="004E5754" w:rsidRDefault="004E5754" w:rsidP="004E57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sprawie ogłoszenia wykazu lokali użytkowych przeznaczonych do wynajęcia na czas nieokreślony w drodze przetargu ustnego nieograniczonego.</w:t>
      </w:r>
    </w:p>
    <w:p w14:paraId="771A1D99" w14:textId="77777777" w:rsidR="004E5754" w:rsidRDefault="004E5754" w:rsidP="004E5754">
      <w:pPr>
        <w:spacing w:after="0"/>
        <w:jc w:val="both"/>
        <w:rPr>
          <w:sz w:val="24"/>
          <w:szCs w:val="24"/>
        </w:rPr>
      </w:pPr>
    </w:p>
    <w:p w14:paraId="3FEE6BB2" w14:textId="77777777" w:rsidR="004E5754" w:rsidRDefault="004E5754" w:rsidP="004E57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30 ust. 2 pkt 3 ustawy z dnia 8 marca 1990 r. o samorządzie gminnym    (Dz. U. 2023 r. poz. 40) oraz art. 13 ust. 1, art. 35 ust. 1 i 2, art. 37 ust. 4 i art. 40 ust. 1 pkt 1 ustawy z dnia 21 sierpnia 1997 r. o gospodarce nieruchomościami (Dz. U. 2023 r poz. 344) </w:t>
      </w:r>
    </w:p>
    <w:p w14:paraId="38A661E8" w14:textId="77777777" w:rsidR="004E5754" w:rsidRDefault="004E5754" w:rsidP="004E5754">
      <w:pPr>
        <w:spacing w:after="0"/>
        <w:jc w:val="both"/>
        <w:rPr>
          <w:sz w:val="24"/>
          <w:szCs w:val="24"/>
        </w:rPr>
      </w:pPr>
    </w:p>
    <w:p w14:paraId="6206DDBE" w14:textId="77777777" w:rsidR="004E5754" w:rsidRDefault="004E5754" w:rsidP="004E575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zarządzam, co następuje:</w:t>
      </w:r>
    </w:p>
    <w:p w14:paraId="3C75A168" w14:textId="77777777" w:rsidR="004E5754" w:rsidRDefault="004E5754" w:rsidP="004E5754">
      <w:pPr>
        <w:spacing w:after="0"/>
        <w:jc w:val="center"/>
        <w:rPr>
          <w:sz w:val="24"/>
          <w:szCs w:val="24"/>
        </w:rPr>
      </w:pPr>
    </w:p>
    <w:p w14:paraId="07BDF564" w14:textId="77777777" w:rsidR="004E5754" w:rsidRDefault="004E5754" w:rsidP="004E575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1D7BB24E" w14:textId="77777777" w:rsidR="004E5754" w:rsidRDefault="004E5754" w:rsidP="004E57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Przeznaczam do wynajęcia na czas nieokreślony w drodze przetargu ustnego nieograniczonego stoisko handlowe zlokalizowane w budynku Hali Targowej                                 przy ul. Targowej 4 w Rzeszowie wymienione w wykazie stanowiącym załącznik                                     do niniejszego zarządzenia.</w:t>
      </w:r>
    </w:p>
    <w:p w14:paraId="2D741DEC" w14:textId="77777777" w:rsidR="004E5754" w:rsidRDefault="004E5754" w:rsidP="004E5754">
      <w:pPr>
        <w:spacing w:after="0"/>
        <w:jc w:val="both"/>
        <w:rPr>
          <w:sz w:val="24"/>
          <w:szCs w:val="24"/>
        </w:rPr>
      </w:pPr>
    </w:p>
    <w:p w14:paraId="5AACBA6E" w14:textId="77777777" w:rsidR="004E5754" w:rsidRDefault="004E5754" w:rsidP="004E575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14:paraId="2F78E3AE" w14:textId="77777777" w:rsidR="004E5754" w:rsidRDefault="004E5754" w:rsidP="004E57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Wykaz, o którym mowa w § 1 podlega wywieszeniu na tablicy ogłoszeń w Miejskiej Administracji Targowisk i Parkingów ul. ks. J. Jałowego 23A, a także na stronie MATiP (matip.ires.pl), bip.erzeszow.pl oraz prasie lokalnej. </w:t>
      </w:r>
    </w:p>
    <w:p w14:paraId="4BC35C42" w14:textId="77777777" w:rsidR="004E5754" w:rsidRDefault="004E5754" w:rsidP="004E5754">
      <w:pPr>
        <w:spacing w:after="0" w:line="480" w:lineRule="auto"/>
        <w:jc w:val="both"/>
        <w:rPr>
          <w:sz w:val="24"/>
          <w:szCs w:val="24"/>
        </w:rPr>
      </w:pPr>
    </w:p>
    <w:p w14:paraId="20B725D9" w14:textId="77777777" w:rsidR="004E5754" w:rsidRDefault="004E5754" w:rsidP="004E575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3.</w:t>
      </w:r>
    </w:p>
    <w:p w14:paraId="2D33AF74" w14:textId="77777777" w:rsidR="004E5754" w:rsidRDefault="004E5754" w:rsidP="004E57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Wykonanie zarządzenia powierzam Dyrektorowi Miejskiej Administracji Targowisk                                          i Parkingów.</w:t>
      </w:r>
    </w:p>
    <w:p w14:paraId="32DEC2C4" w14:textId="77777777" w:rsidR="004E5754" w:rsidRDefault="004E5754" w:rsidP="004E5754">
      <w:pPr>
        <w:spacing w:after="0"/>
        <w:jc w:val="both"/>
        <w:rPr>
          <w:sz w:val="24"/>
          <w:szCs w:val="24"/>
        </w:rPr>
      </w:pPr>
    </w:p>
    <w:p w14:paraId="26E2B9F0" w14:textId="77777777" w:rsidR="004E5754" w:rsidRDefault="004E5754" w:rsidP="004E575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4.</w:t>
      </w:r>
    </w:p>
    <w:p w14:paraId="6303F2C5" w14:textId="77777777" w:rsidR="004E5754" w:rsidRDefault="004E5754" w:rsidP="004E57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14:paraId="02FD6985" w14:textId="77777777" w:rsidR="000958F4" w:rsidRDefault="000958F4"/>
    <w:p w14:paraId="79F92577" w14:textId="77777777" w:rsidR="004E5754" w:rsidRDefault="004E5754"/>
    <w:p w14:paraId="59F1D5A8" w14:textId="77777777" w:rsidR="004E5754" w:rsidRDefault="004E5754"/>
    <w:p w14:paraId="3031D120" w14:textId="77777777" w:rsidR="004E5754" w:rsidRDefault="004E5754"/>
    <w:p w14:paraId="1B759C28" w14:textId="77777777" w:rsidR="004E5754" w:rsidRDefault="004E5754"/>
    <w:p w14:paraId="00B2E54A" w14:textId="77777777" w:rsidR="004E5754" w:rsidRDefault="004E5754"/>
    <w:p w14:paraId="777530BE" w14:textId="77777777" w:rsidR="004E5754" w:rsidRDefault="004E5754"/>
    <w:p w14:paraId="1350CA5E" w14:textId="77777777" w:rsidR="004E5754" w:rsidRDefault="004E5754">
      <w:pPr>
        <w:sectPr w:rsidR="004E5754" w:rsidSect="00DB6EC1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032389" w14:textId="77777777" w:rsidR="004E5754" w:rsidRDefault="004E5754" w:rsidP="004E575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Zarządzenia Prezydenta Miasta Rzeszowa nr 0050/63/2024 z dnia 1 lutego 2024 r.</w:t>
      </w:r>
    </w:p>
    <w:p w14:paraId="027703A2" w14:textId="77777777" w:rsidR="004E5754" w:rsidRDefault="004E5754" w:rsidP="004E575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Wykaz nieruchomości przeznaczonych do wynajęcia na czas nieokreślony w drodze przetargu ustnego nieograniczonego</w:t>
      </w:r>
    </w:p>
    <w:p w14:paraId="2AD30E8E" w14:textId="77777777" w:rsidR="004E5754" w:rsidRDefault="004E5754" w:rsidP="004E5754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14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898"/>
        <w:gridCol w:w="1039"/>
        <w:gridCol w:w="1040"/>
        <w:gridCol w:w="1133"/>
        <w:gridCol w:w="1417"/>
        <w:gridCol w:w="850"/>
        <w:gridCol w:w="709"/>
        <w:gridCol w:w="1416"/>
        <w:gridCol w:w="1133"/>
        <w:gridCol w:w="2409"/>
      </w:tblGrid>
      <w:tr w:rsidR="004E5754" w14:paraId="1CDFECE4" w14:textId="77777777" w:rsidTr="004E5754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9F9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AD6F4E0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31C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052FC02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nieruchomości – ulica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C3F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39D341C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95F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B3F6896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lokalu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961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F207B45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 lokalu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646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</w:p>
          <w:p w14:paraId="64FFEDF5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wywoławcza czynszu miesięcznego</w:t>
            </w:r>
          </w:p>
          <w:p w14:paraId="4958CABC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w zł/m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/          m-c/netto )* </w:t>
            </w:r>
          </w:p>
          <w:p w14:paraId="6E667C5D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DF577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</w:p>
          <w:p w14:paraId="4E7ED5D5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wadium w zł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31A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15B6DC5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  <w:p w14:paraId="3B8F0C30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9D35D4F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CAF91AA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6740B3D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5754" w14:paraId="59B5FCEB" w14:textId="77777777" w:rsidTr="004E5754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B67A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4363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D102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Obręb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B5D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FD1F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5C0A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Położenie na placu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3F0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 lokalu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E2E5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 </w:t>
            </w:r>
            <w:proofErr w:type="spellStart"/>
            <w:r>
              <w:rPr>
                <w:sz w:val="20"/>
                <w:szCs w:val="20"/>
              </w:rPr>
              <w:t>tech</w:t>
            </w:r>
            <w:proofErr w:type="spellEnd"/>
            <w:r>
              <w:rPr>
                <w:sz w:val="20"/>
                <w:szCs w:val="20"/>
              </w:rPr>
              <w:t>. lokalu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2376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4F85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5924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79EB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5754" w14:paraId="6E61D254" w14:textId="77777777" w:rsidTr="004E5754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A754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0D4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920B183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4</w:t>
            </w:r>
          </w:p>
          <w:p w14:paraId="5646C907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(Hala Targowa)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F498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7A6705D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772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48BCD66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BDB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EF4B651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1F62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BD7EA42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Stoisko nr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954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FDFF07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C45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</w:p>
          <w:p w14:paraId="2D053CE8" w14:textId="77777777" w:rsidR="004E5754" w:rsidRDefault="004E57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1F4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600A709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C21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E1C601B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7C9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75A7AE7" w14:textId="77777777" w:rsidR="004E5754" w:rsidRDefault="004E5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C470" w14:textId="77777777" w:rsidR="004E5754" w:rsidRDefault="004E57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zaproponowanej stawki czynszu najmu będzie doliczone obowiązujący podatek VAT i zaliczkowe opłaty za centralne ogrzewanie i energię elektryczną</w:t>
            </w:r>
          </w:p>
        </w:tc>
      </w:tr>
    </w:tbl>
    <w:p w14:paraId="39CED1F5" w14:textId="77777777" w:rsidR="004E5754" w:rsidRDefault="004E5754" w:rsidP="004E5754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4E597E24" w14:textId="77777777" w:rsidR="004E5754" w:rsidRDefault="004E5754" w:rsidP="004E575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Opłaty czynszu najmu wnoszone są do 20 dnia każdego miesiąca za miesiąc bieżący.</w:t>
      </w:r>
    </w:p>
    <w:p w14:paraId="5A49189F" w14:textId="77777777" w:rsidR="004E5754" w:rsidRDefault="004E5754" w:rsidP="004E575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zagospodarowania – nie dotyczy</w:t>
      </w:r>
    </w:p>
    <w:p w14:paraId="41427B08" w14:textId="77777777" w:rsidR="004E5754" w:rsidRDefault="004E5754" w:rsidP="004E575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nieruchomości – nie dotyczy </w:t>
      </w:r>
    </w:p>
    <w:p w14:paraId="2E76B1A2" w14:textId="77777777" w:rsidR="004E5754" w:rsidRDefault="004E5754" w:rsidP="004E575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nieruchomości – nie dotyczy</w:t>
      </w:r>
    </w:p>
    <w:p w14:paraId="1A895185" w14:textId="77777777" w:rsidR="004E5754" w:rsidRDefault="004E5754" w:rsidP="004E575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stawek procentowych opłat z tytułu użytkowania wieczystego – nie dotyczy</w:t>
      </w:r>
    </w:p>
    <w:p w14:paraId="2109219A" w14:textId="77777777" w:rsidR="004E5754" w:rsidRDefault="004E5754" w:rsidP="004E575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aktualizacji opłat – nie dotyczy</w:t>
      </w:r>
    </w:p>
    <w:p w14:paraId="765AD2F4" w14:textId="77777777" w:rsidR="004E5754" w:rsidRDefault="004E5754" w:rsidP="004E575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do złożenia wniosku przez osoby, którym przysługuje pierwszeństwo w nabyciu nieruchomości na podstawie art. 34 ust. 1 pkt. 1      i pkt 2 – nie dotyczy</w:t>
      </w:r>
    </w:p>
    <w:p w14:paraId="155BDBD2" w14:textId="77777777" w:rsidR="004E5754" w:rsidRDefault="004E5754" w:rsidP="004E5754">
      <w:pPr>
        <w:spacing w:after="0"/>
        <w:jc w:val="both"/>
        <w:rPr>
          <w:sz w:val="24"/>
          <w:szCs w:val="24"/>
        </w:rPr>
      </w:pPr>
    </w:p>
    <w:p w14:paraId="000CC077" w14:textId="77777777" w:rsidR="004E5754" w:rsidRDefault="004E5754" w:rsidP="004E5754">
      <w:pPr>
        <w:spacing w:after="0"/>
        <w:jc w:val="both"/>
        <w:rPr>
          <w:sz w:val="24"/>
          <w:szCs w:val="24"/>
        </w:rPr>
      </w:pPr>
    </w:p>
    <w:p w14:paraId="0440390D" w14:textId="77777777" w:rsidR="004E5754" w:rsidRDefault="004E5754" w:rsidP="004E57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 przetargu zostanie podany do publicznej wiadomości po publikacji niniejszego wykazu.</w:t>
      </w:r>
    </w:p>
    <w:p w14:paraId="2ED95475" w14:textId="77777777" w:rsidR="004E5754" w:rsidRDefault="004E5754" w:rsidP="004E57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Informacje dotyczące przetargu można uzyskać w godz. 8.00  -  15.00 w biurze Miejskiej Administracji Targowisk i Parkingów,                                                               ul. ks. J. Jałowego 23A, tel. 17 748 25 85</w:t>
      </w:r>
    </w:p>
    <w:p w14:paraId="6289DE7E" w14:textId="77777777" w:rsidR="004E5754" w:rsidRDefault="004E5754" w:rsidP="004E5754">
      <w:pPr>
        <w:spacing w:after="0"/>
        <w:jc w:val="both"/>
        <w:rPr>
          <w:sz w:val="24"/>
          <w:szCs w:val="24"/>
        </w:rPr>
      </w:pPr>
    </w:p>
    <w:p w14:paraId="798235A4" w14:textId="5D91F017" w:rsidR="004E5754" w:rsidRPr="004E5754" w:rsidRDefault="004E5754" w:rsidP="004E57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Wykaz wywieszono od dnia 1 lutego  2024 r. do dnia 17 lutego2024 r.</w:t>
      </w:r>
    </w:p>
    <w:sectPr w:rsidR="004E5754" w:rsidRPr="004E5754" w:rsidSect="00DB6EC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46CA"/>
    <w:multiLevelType w:val="hybridMultilevel"/>
    <w:tmpl w:val="DCE26394"/>
    <w:lvl w:ilvl="0" w:tplc="8356D9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9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54"/>
    <w:rsid w:val="000958F4"/>
    <w:rsid w:val="002E0C40"/>
    <w:rsid w:val="004E5754"/>
    <w:rsid w:val="00D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755C"/>
  <w15:chartTrackingRefBased/>
  <w15:docId w15:val="{F96A7401-BC59-45F1-8CD5-B98FC9D3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75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754"/>
    <w:pPr>
      <w:ind w:left="720"/>
      <w:contextualSpacing/>
    </w:pPr>
  </w:style>
  <w:style w:type="table" w:styleId="Tabela-Siatka">
    <w:name w:val="Table Grid"/>
    <w:basedOn w:val="Standardowy"/>
    <w:uiPriority w:val="59"/>
    <w:rsid w:val="004E575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Gutkowski</dc:creator>
  <cp:keywords/>
  <dc:description/>
  <cp:lastModifiedBy>Łukasz Gutkowski</cp:lastModifiedBy>
  <cp:revision>1</cp:revision>
  <dcterms:created xsi:type="dcterms:W3CDTF">2024-02-08T10:25:00Z</dcterms:created>
  <dcterms:modified xsi:type="dcterms:W3CDTF">2024-02-08T10:27:00Z</dcterms:modified>
</cp:coreProperties>
</file>